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7E" w:rsidRDefault="00E46B7E" w:rsidP="00E46B7E">
      <w:pPr>
        <w:jc w:val="center"/>
        <w:rPr>
          <w:sz w:val="72"/>
          <w:szCs w:val="72"/>
        </w:rPr>
      </w:pPr>
      <w:r>
        <w:rPr>
          <w:noProof/>
          <w:sz w:val="72"/>
          <w:szCs w:val="72"/>
        </w:rPr>
        <w:drawing>
          <wp:inline distT="0" distB="0" distL="0" distR="0">
            <wp:extent cx="3067050" cy="837481"/>
            <wp:effectExtent l="19050" t="0" r="0" b="0"/>
            <wp:docPr id="4" name="Picture 3" descr="portland_nutritional_therapy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land_nutritional_therapy_banner.jpg"/>
                    <pic:cNvPicPr/>
                  </pic:nvPicPr>
                  <pic:blipFill>
                    <a:blip r:embed="rId5" cstate="print"/>
                    <a:stretch>
                      <a:fillRect/>
                    </a:stretch>
                  </pic:blipFill>
                  <pic:spPr>
                    <a:xfrm>
                      <a:off x="0" y="0"/>
                      <a:ext cx="3072967" cy="839097"/>
                    </a:xfrm>
                    <a:prstGeom prst="rect">
                      <a:avLst/>
                    </a:prstGeom>
                  </pic:spPr>
                </pic:pic>
              </a:graphicData>
            </a:graphic>
          </wp:inline>
        </w:drawing>
      </w:r>
    </w:p>
    <w:p w:rsidR="00E46B7E" w:rsidRPr="00FA376C" w:rsidRDefault="00E46B7E" w:rsidP="00E46B7E">
      <w:pPr>
        <w:jc w:val="center"/>
        <w:rPr>
          <w:rFonts w:ascii="Century Gothic" w:hAnsi="Century Gothic" w:cs="Calibri"/>
          <w:sz w:val="72"/>
          <w:szCs w:val="72"/>
        </w:rPr>
      </w:pPr>
      <w:r w:rsidRPr="00FA376C">
        <w:rPr>
          <w:rFonts w:ascii="Century Gothic" w:hAnsi="Century Gothic" w:cs="Calibri"/>
          <w:sz w:val="72"/>
          <w:szCs w:val="72"/>
        </w:rPr>
        <w:t xml:space="preserve">MENOPAUSE </w:t>
      </w:r>
    </w:p>
    <w:p w:rsidR="00E46B7E" w:rsidRDefault="00E46B7E" w:rsidP="00E46B7E">
      <w:pPr>
        <w:jc w:val="center"/>
        <w:rPr>
          <w:rFonts w:ascii="Century Gothic" w:hAnsi="Century Gothic" w:cs="Calibri"/>
          <w:sz w:val="28"/>
          <w:szCs w:val="28"/>
        </w:rPr>
      </w:pPr>
      <w:r w:rsidRPr="00FA376C">
        <w:rPr>
          <w:rFonts w:ascii="Century Gothic" w:hAnsi="Century Gothic" w:cs="Calibri"/>
          <w:sz w:val="28"/>
          <w:szCs w:val="28"/>
        </w:rPr>
        <w:t xml:space="preserve">Menopause should </w:t>
      </w:r>
      <w:r>
        <w:rPr>
          <w:rFonts w:ascii="Century Gothic" w:hAnsi="Century Gothic" w:cs="Calibri"/>
          <w:sz w:val="28"/>
          <w:szCs w:val="28"/>
        </w:rPr>
        <w:t xml:space="preserve">only </w:t>
      </w:r>
      <w:r w:rsidRPr="00FA376C">
        <w:rPr>
          <w:rFonts w:ascii="Century Gothic" w:hAnsi="Century Gothic" w:cs="Calibri"/>
          <w:sz w:val="28"/>
          <w:szCs w:val="28"/>
        </w:rPr>
        <w:t xml:space="preserve">mean: cessation of monthly bleeding!  </w:t>
      </w:r>
    </w:p>
    <w:p w:rsidR="00E46B7E" w:rsidRPr="00FA376C" w:rsidRDefault="00E46B7E" w:rsidP="00E46B7E">
      <w:pPr>
        <w:jc w:val="center"/>
        <w:rPr>
          <w:rFonts w:ascii="Century Gothic" w:hAnsi="Century Gothic" w:cs="Calibri"/>
          <w:sz w:val="28"/>
          <w:szCs w:val="28"/>
        </w:rPr>
      </w:pPr>
      <w:r w:rsidRPr="00FA376C">
        <w:rPr>
          <w:rFonts w:ascii="Century Gothic" w:hAnsi="Century Gothic" w:cs="Calibri"/>
          <w:sz w:val="28"/>
          <w:szCs w:val="28"/>
        </w:rPr>
        <w:t>Instead many women experience:</w:t>
      </w:r>
    </w:p>
    <w:p w:rsidR="00E46B7E" w:rsidRPr="00FA376C" w:rsidRDefault="00E46B7E" w:rsidP="00E46B7E">
      <w:pPr>
        <w:rPr>
          <w:rFonts w:ascii="Century Gothic" w:hAnsi="Century Gothic" w:cs="Calibri"/>
          <w:sz w:val="28"/>
          <w:szCs w:val="28"/>
        </w:rPr>
      </w:pPr>
    </w:p>
    <w:p w:rsidR="00E46B7E" w:rsidRPr="00FA376C" w:rsidRDefault="00E46B7E" w:rsidP="00E46B7E">
      <w:pPr>
        <w:pStyle w:val="ListParagraph"/>
        <w:numPr>
          <w:ilvl w:val="0"/>
          <w:numId w:val="2"/>
        </w:numPr>
        <w:rPr>
          <w:rFonts w:ascii="Century Gothic" w:hAnsi="Century Gothic" w:cs="Calibri"/>
          <w:sz w:val="24"/>
          <w:szCs w:val="24"/>
        </w:rPr>
        <w:sectPr w:rsidR="00E46B7E" w:rsidRPr="00FA376C" w:rsidSect="00E46B7E">
          <w:type w:val="continuous"/>
          <w:pgSz w:w="12240" w:h="15840"/>
          <w:pgMar w:top="720" w:right="1440" w:bottom="720" w:left="1440" w:header="720" w:footer="720" w:gutter="0"/>
          <w:cols w:space="720"/>
          <w:docGrid w:linePitch="360"/>
        </w:sectPr>
      </w:pPr>
    </w:p>
    <w:p w:rsidR="00E46B7E" w:rsidRPr="00FA376C" w:rsidRDefault="00E46B7E" w:rsidP="00E46B7E">
      <w:pPr>
        <w:pStyle w:val="ListParagraph"/>
        <w:numPr>
          <w:ilvl w:val="0"/>
          <w:numId w:val="2"/>
        </w:numPr>
        <w:rPr>
          <w:rFonts w:ascii="Century Gothic" w:hAnsi="Century Gothic" w:cs="Calibri"/>
          <w:sz w:val="24"/>
          <w:szCs w:val="24"/>
        </w:rPr>
      </w:pPr>
      <w:r w:rsidRPr="00FA376C">
        <w:rPr>
          <w:rFonts w:ascii="Century Gothic" w:hAnsi="Century Gothic" w:cs="Calibri"/>
          <w:sz w:val="24"/>
          <w:szCs w:val="24"/>
        </w:rPr>
        <w:lastRenderedPageBreak/>
        <w:t>hot flashes, night sweats</w:t>
      </w:r>
    </w:p>
    <w:p w:rsidR="00E46B7E" w:rsidRPr="00FA376C" w:rsidRDefault="00E46B7E" w:rsidP="00E46B7E">
      <w:pPr>
        <w:pStyle w:val="ListParagraph"/>
        <w:numPr>
          <w:ilvl w:val="0"/>
          <w:numId w:val="2"/>
        </w:numPr>
        <w:rPr>
          <w:rFonts w:ascii="Century Gothic" w:hAnsi="Century Gothic" w:cs="Calibri"/>
          <w:sz w:val="24"/>
          <w:szCs w:val="24"/>
        </w:rPr>
      </w:pPr>
      <w:r w:rsidRPr="00FA376C">
        <w:rPr>
          <w:rFonts w:ascii="Century Gothic" w:hAnsi="Century Gothic" w:cs="Calibri"/>
          <w:sz w:val="24"/>
          <w:szCs w:val="24"/>
        </w:rPr>
        <w:t>weight gain</w:t>
      </w:r>
    </w:p>
    <w:p w:rsidR="00E46B7E" w:rsidRPr="00FA376C" w:rsidRDefault="00E46B7E" w:rsidP="00E46B7E">
      <w:pPr>
        <w:pStyle w:val="ListParagraph"/>
        <w:numPr>
          <w:ilvl w:val="0"/>
          <w:numId w:val="2"/>
        </w:numPr>
        <w:rPr>
          <w:rFonts w:ascii="Century Gothic" w:hAnsi="Century Gothic" w:cs="Calibri"/>
          <w:sz w:val="24"/>
          <w:szCs w:val="24"/>
        </w:rPr>
      </w:pPr>
      <w:r w:rsidRPr="00FA376C">
        <w:rPr>
          <w:rFonts w:ascii="Century Gothic" w:hAnsi="Century Gothic" w:cs="Calibri"/>
          <w:sz w:val="24"/>
          <w:szCs w:val="24"/>
        </w:rPr>
        <w:t>fatigue</w:t>
      </w:r>
    </w:p>
    <w:p w:rsidR="00E46B7E" w:rsidRPr="00FA376C" w:rsidRDefault="00E46B7E" w:rsidP="00E46B7E">
      <w:pPr>
        <w:pStyle w:val="ListParagraph"/>
        <w:numPr>
          <w:ilvl w:val="0"/>
          <w:numId w:val="2"/>
        </w:numPr>
        <w:rPr>
          <w:rFonts w:ascii="Century Gothic" w:hAnsi="Century Gothic" w:cs="Calibri"/>
          <w:sz w:val="24"/>
          <w:szCs w:val="24"/>
        </w:rPr>
      </w:pPr>
      <w:r w:rsidRPr="00FA376C">
        <w:rPr>
          <w:rFonts w:ascii="Century Gothic" w:hAnsi="Century Gothic" w:cs="Calibri"/>
          <w:sz w:val="24"/>
          <w:szCs w:val="24"/>
        </w:rPr>
        <w:t>loss of sex drive</w:t>
      </w:r>
    </w:p>
    <w:p w:rsidR="00E46B7E" w:rsidRPr="00FA376C" w:rsidRDefault="00E46B7E" w:rsidP="00E46B7E">
      <w:pPr>
        <w:pStyle w:val="ListParagraph"/>
        <w:numPr>
          <w:ilvl w:val="0"/>
          <w:numId w:val="2"/>
        </w:numPr>
        <w:rPr>
          <w:rFonts w:ascii="Century Gothic" w:hAnsi="Century Gothic" w:cs="Calibri"/>
          <w:sz w:val="24"/>
          <w:szCs w:val="24"/>
        </w:rPr>
      </w:pPr>
      <w:r w:rsidRPr="00FA376C">
        <w:rPr>
          <w:rFonts w:ascii="Century Gothic" w:hAnsi="Century Gothic" w:cs="Calibri"/>
          <w:sz w:val="24"/>
          <w:szCs w:val="24"/>
        </w:rPr>
        <w:lastRenderedPageBreak/>
        <w:t>mood swings,  brain fog</w:t>
      </w:r>
    </w:p>
    <w:p w:rsidR="00E46B7E" w:rsidRPr="00FA376C" w:rsidRDefault="00E46B7E" w:rsidP="00E46B7E">
      <w:pPr>
        <w:pStyle w:val="ListParagraph"/>
        <w:numPr>
          <w:ilvl w:val="0"/>
          <w:numId w:val="2"/>
        </w:numPr>
        <w:rPr>
          <w:rFonts w:ascii="Century Gothic" w:hAnsi="Century Gothic" w:cs="Calibri"/>
          <w:sz w:val="24"/>
          <w:szCs w:val="24"/>
        </w:rPr>
      </w:pPr>
      <w:r w:rsidRPr="00FA376C">
        <w:rPr>
          <w:rFonts w:ascii="Century Gothic" w:hAnsi="Century Gothic" w:cs="Calibri"/>
          <w:sz w:val="24"/>
          <w:szCs w:val="24"/>
        </w:rPr>
        <w:t>brittle bones</w:t>
      </w:r>
    </w:p>
    <w:p w:rsidR="00E46B7E" w:rsidRPr="00FA376C" w:rsidRDefault="00E46B7E" w:rsidP="00E46B7E">
      <w:pPr>
        <w:pStyle w:val="ListParagraph"/>
        <w:numPr>
          <w:ilvl w:val="0"/>
          <w:numId w:val="2"/>
        </w:numPr>
        <w:rPr>
          <w:rFonts w:ascii="Century Gothic" w:hAnsi="Century Gothic" w:cs="Calibri"/>
          <w:sz w:val="24"/>
          <w:szCs w:val="24"/>
        </w:rPr>
      </w:pPr>
      <w:r w:rsidRPr="00FA376C">
        <w:rPr>
          <w:rFonts w:ascii="Century Gothic" w:hAnsi="Century Gothic" w:cs="Calibri"/>
          <w:sz w:val="24"/>
          <w:szCs w:val="24"/>
        </w:rPr>
        <w:t xml:space="preserve">thinning hair, </w:t>
      </w:r>
      <w:r>
        <w:rPr>
          <w:rFonts w:ascii="Century Gothic" w:hAnsi="Century Gothic" w:cs="Calibri"/>
          <w:sz w:val="24"/>
          <w:szCs w:val="24"/>
        </w:rPr>
        <w:t xml:space="preserve">aging skin  </w:t>
      </w:r>
    </w:p>
    <w:p w:rsidR="00E46B7E" w:rsidRPr="009A2E02" w:rsidRDefault="00E46B7E" w:rsidP="00E46B7E">
      <w:pPr>
        <w:pStyle w:val="ListParagraph"/>
        <w:numPr>
          <w:ilvl w:val="0"/>
          <w:numId w:val="2"/>
        </w:numPr>
        <w:rPr>
          <w:rFonts w:ascii="Century Gothic" w:hAnsi="Century Gothic" w:cs="Calibri"/>
          <w:sz w:val="24"/>
          <w:szCs w:val="24"/>
        </w:rPr>
        <w:sectPr w:rsidR="00E46B7E" w:rsidRPr="009A2E02" w:rsidSect="002A4CA8">
          <w:type w:val="continuous"/>
          <w:pgSz w:w="12240" w:h="15840"/>
          <w:pgMar w:top="1440" w:right="1440" w:bottom="1440" w:left="1440" w:header="720" w:footer="720" w:gutter="0"/>
          <w:cols w:num="2" w:space="720"/>
          <w:docGrid w:linePitch="360"/>
        </w:sectPr>
      </w:pPr>
      <w:r w:rsidRPr="00FA376C">
        <w:rPr>
          <w:rFonts w:ascii="Century Gothic" w:hAnsi="Century Gothic" w:cs="Calibri"/>
          <w:sz w:val="24"/>
          <w:szCs w:val="24"/>
        </w:rPr>
        <w:t>bladder issues, etc.</w:t>
      </w:r>
    </w:p>
    <w:p w:rsidR="00E46B7E" w:rsidRPr="00FA376C" w:rsidRDefault="00E46B7E" w:rsidP="00E46B7E">
      <w:pPr>
        <w:jc w:val="center"/>
        <w:rPr>
          <w:rFonts w:ascii="Century Gothic" w:hAnsi="Century Gothic" w:cs="Calibri"/>
          <w:b/>
          <w:sz w:val="40"/>
          <w:szCs w:val="40"/>
        </w:rPr>
      </w:pPr>
    </w:p>
    <w:p w:rsidR="00E46B7E" w:rsidRPr="00FA376C" w:rsidRDefault="00E46B7E" w:rsidP="00E46B7E">
      <w:pPr>
        <w:spacing w:line="240" w:lineRule="auto"/>
        <w:jc w:val="center"/>
        <w:rPr>
          <w:rFonts w:ascii="Century Gothic" w:hAnsi="Century Gothic" w:cs="Calibri"/>
          <w:b/>
          <w:sz w:val="40"/>
          <w:szCs w:val="40"/>
        </w:rPr>
      </w:pPr>
      <w:r w:rsidRPr="00FA376C">
        <w:rPr>
          <w:rFonts w:ascii="Century Gothic" w:hAnsi="Century Gothic" w:cs="Calibri"/>
          <w:b/>
          <w:sz w:val="40"/>
          <w:szCs w:val="40"/>
        </w:rPr>
        <w:t>Nutritional Therapy can help you!</w:t>
      </w:r>
    </w:p>
    <w:p w:rsidR="00E46B7E" w:rsidRDefault="00E46B7E" w:rsidP="00E46B7E">
      <w:pPr>
        <w:spacing w:line="240" w:lineRule="auto"/>
        <w:jc w:val="center"/>
        <w:rPr>
          <w:rFonts w:ascii="Century Gothic" w:hAnsi="Century Gothic" w:cs="Calibri"/>
          <w:sz w:val="28"/>
          <w:szCs w:val="28"/>
        </w:rPr>
      </w:pPr>
    </w:p>
    <w:p w:rsidR="00E46B7E" w:rsidRPr="00694DAD" w:rsidRDefault="00E46B7E" w:rsidP="00E46B7E">
      <w:pPr>
        <w:spacing w:line="240" w:lineRule="auto"/>
        <w:jc w:val="center"/>
        <w:rPr>
          <w:rFonts w:ascii="Century Gothic" w:hAnsi="Century Gothic" w:cs="Calibri"/>
          <w:b/>
          <w:sz w:val="28"/>
          <w:szCs w:val="28"/>
        </w:rPr>
        <w:sectPr w:rsidR="00E46B7E" w:rsidRPr="00694DAD" w:rsidSect="002A4CA8">
          <w:type w:val="continuous"/>
          <w:pgSz w:w="12240" w:h="15840"/>
          <w:pgMar w:top="1440" w:right="1440" w:bottom="1440" w:left="1440" w:header="720" w:footer="720" w:gutter="0"/>
          <w:cols w:space="720"/>
          <w:docGrid w:linePitch="360"/>
        </w:sectPr>
      </w:pPr>
    </w:p>
    <w:p w:rsidR="00E46B7E" w:rsidRPr="00FA376C" w:rsidRDefault="00E46B7E" w:rsidP="00E46B7E">
      <w:pPr>
        <w:pStyle w:val="ListParagraph"/>
        <w:numPr>
          <w:ilvl w:val="0"/>
          <w:numId w:val="3"/>
        </w:numPr>
        <w:rPr>
          <w:rFonts w:ascii="Century Gothic" w:hAnsi="Century Gothic" w:cs="Calibri"/>
          <w:sz w:val="24"/>
          <w:szCs w:val="24"/>
        </w:rPr>
      </w:pPr>
      <w:r w:rsidRPr="00FA376C">
        <w:rPr>
          <w:rFonts w:ascii="Century Gothic" w:hAnsi="Century Gothic" w:cs="Calibri"/>
          <w:sz w:val="24"/>
          <w:szCs w:val="24"/>
        </w:rPr>
        <w:lastRenderedPageBreak/>
        <w:t>Re</w:t>
      </w:r>
      <w:r>
        <w:rPr>
          <w:rFonts w:ascii="Century Gothic" w:hAnsi="Century Gothic" w:cs="Calibri"/>
          <w:sz w:val="24"/>
          <w:szCs w:val="24"/>
        </w:rPr>
        <w:t xml:space="preserve">lieve </w:t>
      </w:r>
      <w:r w:rsidRPr="00FA376C">
        <w:rPr>
          <w:rFonts w:ascii="Century Gothic" w:hAnsi="Century Gothic" w:cs="Calibri"/>
          <w:sz w:val="24"/>
          <w:szCs w:val="24"/>
        </w:rPr>
        <w:t xml:space="preserve">underlying health issues </w:t>
      </w:r>
      <w:r>
        <w:rPr>
          <w:rFonts w:ascii="Century Gothic" w:hAnsi="Century Gothic" w:cs="Calibri"/>
          <w:sz w:val="24"/>
          <w:szCs w:val="24"/>
        </w:rPr>
        <w:t>that make menopause difficult</w:t>
      </w:r>
    </w:p>
    <w:p w:rsidR="00E46B7E" w:rsidRPr="00FA376C" w:rsidRDefault="00E46B7E" w:rsidP="00E46B7E">
      <w:pPr>
        <w:pStyle w:val="ListParagraph"/>
        <w:rPr>
          <w:rFonts w:ascii="Century Gothic" w:hAnsi="Century Gothic" w:cs="Calibri"/>
          <w:sz w:val="24"/>
          <w:szCs w:val="24"/>
        </w:rPr>
      </w:pPr>
    </w:p>
    <w:p w:rsidR="00E46B7E" w:rsidRPr="00FA376C" w:rsidRDefault="00E46B7E" w:rsidP="00E46B7E">
      <w:pPr>
        <w:pStyle w:val="ListParagraph"/>
        <w:numPr>
          <w:ilvl w:val="0"/>
          <w:numId w:val="3"/>
        </w:numPr>
        <w:rPr>
          <w:rFonts w:ascii="Century Gothic" w:hAnsi="Century Gothic" w:cs="Calibri"/>
          <w:sz w:val="24"/>
          <w:szCs w:val="24"/>
        </w:rPr>
      </w:pPr>
      <w:r>
        <w:rPr>
          <w:rFonts w:ascii="Century Gothic" w:hAnsi="Century Gothic" w:cs="Calibri"/>
          <w:sz w:val="24"/>
          <w:szCs w:val="24"/>
        </w:rPr>
        <w:t>Remove accumulated toxins</w:t>
      </w:r>
    </w:p>
    <w:p w:rsidR="00E46B7E" w:rsidRPr="00FA376C" w:rsidRDefault="00E46B7E" w:rsidP="00E46B7E">
      <w:pPr>
        <w:pStyle w:val="ListParagraph"/>
        <w:rPr>
          <w:rFonts w:ascii="Century Gothic" w:hAnsi="Century Gothic" w:cs="Calibri"/>
          <w:sz w:val="24"/>
          <w:szCs w:val="24"/>
        </w:rPr>
      </w:pPr>
    </w:p>
    <w:p w:rsidR="00E46B7E" w:rsidRPr="00FA376C" w:rsidRDefault="00E46B7E" w:rsidP="00E46B7E">
      <w:pPr>
        <w:pStyle w:val="ListParagraph"/>
        <w:numPr>
          <w:ilvl w:val="0"/>
          <w:numId w:val="3"/>
        </w:numPr>
        <w:rPr>
          <w:rFonts w:ascii="Georgia" w:hAnsi="Georgia"/>
          <w:sz w:val="24"/>
          <w:szCs w:val="24"/>
        </w:rPr>
      </w:pPr>
      <w:r w:rsidRPr="00FA376C">
        <w:rPr>
          <w:rFonts w:ascii="Century Gothic" w:hAnsi="Century Gothic" w:cs="Calibri"/>
          <w:sz w:val="24"/>
          <w:szCs w:val="24"/>
        </w:rPr>
        <w:t>Supply your body with</w:t>
      </w:r>
      <w:r>
        <w:rPr>
          <w:rFonts w:ascii="Century Gothic" w:hAnsi="Century Gothic" w:cs="Calibri"/>
          <w:sz w:val="24"/>
          <w:szCs w:val="24"/>
        </w:rPr>
        <w:t xml:space="preserve"> building blocks for</w:t>
      </w:r>
      <w:r w:rsidRPr="00FA376C">
        <w:rPr>
          <w:rFonts w:ascii="Century Gothic" w:hAnsi="Century Gothic" w:cs="Calibri"/>
          <w:sz w:val="24"/>
          <w:szCs w:val="24"/>
        </w:rPr>
        <w:t xml:space="preserve"> optimal health</w:t>
      </w:r>
    </w:p>
    <w:p w:rsidR="00E46B7E" w:rsidRPr="00FA376C" w:rsidRDefault="00E46B7E" w:rsidP="00E46B7E">
      <w:pPr>
        <w:pStyle w:val="ListParagraph"/>
        <w:rPr>
          <w:rFonts w:ascii="Georgia" w:hAnsi="Georgia"/>
          <w:sz w:val="24"/>
          <w:szCs w:val="24"/>
        </w:rPr>
      </w:pPr>
    </w:p>
    <w:p w:rsidR="00E46B7E" w:rsidRPr="00FA376C" w:rsidRDefault="00E46B7E" w:rsidP="00E46B7E">
      <w:pPr>
        <w:pStyle w:val="ListParagraph"/>
        <w:numPr>
          <w:ilvl w:val="0"/>
          <w:numId w:val="3"/>
        </w:numPr>
        <w:rPr>
          <w:rFonts w:ascii="Century Gothic" w:hAnsi="Century Gothic" w:cs="Calibri"/>
          <w:sz w:val="24"/>
          <w:szCs w:val="24"/>
        </w:rPr>
      </w:pPr>
      <w:r w:rsidRPr="00FA376C">
        <w:rPr>
          <w:rFonts w:ascii="Century Gothic" w:hAnsi="Century Gothic" w:cs="Calibri"/>
          <w:sz w:val="24"/>
          <w:szCs w:val="24"/>
        </w:rPr>
        <w:t xml:space="preserve">Incorporate </w:t>
      </w:r>
      <w:r>
        <w:rPr>
          <w:rFonts w:ascii="Century Gothic" w:hAnsi="Century Gothic" w:cs="Calibri"/>
          <w:sz w:val="24"/>
          <w:szCs w:val="24"/>
        </w:rPr>
        <w:t>nutrient-</w:t>
      </w:r>
      <w:r w:rsidRPr="00FA376C">
        <w:rPr>
          <w:rFonts w:ascii="Century Gothic" w:hAnsi="Century Gothic" w:cs="Calibri"/>
          <w:sz w:val="24"/>
          <w:szCs w:val="24"/>
        </w:rPr>
        <w:t>dense whole foods</w:t>
      </w:r>
      <w:r>
        <w:rPr>
          <w:rFonts w:ascii="Century Gothic" w:hAnsi="Century Gothic" w:cs="Calibri"/>
          <w:sz w:val="24"/>
          <w:szCs w:val="24"/>
        </w:rPr>
        <w:t>,</w:t>
      </w:r>
      <w:r w:rsidRPr="00FA376C">
        <w:rPr>
          <w:rFonts w:ascii="Century Gothic" w:hAnsi="Century Gothic" w:cs="Calibri"/>
          <w:sz w:val="24"/>
          <w:szCs w:val="24"/>
        </w:rPr>
        <w:t xml:space="preserve"> to make you </w:t>
      </w:r>
      <w:r>
        <w:rPr>
          <w:rFonts w:ascii="Century Gothic" w:hAnsi="Century Gothic" w:cs="Calibri"/>
          <w:sz w:val="24"/>
          <w:szCs w:val="24"/>
        </w:rPr>
        <w:t xml:space="preserve">look and </w:t>
      </w:r>
      <w:r w:rsidRPr="00FA376C">
        <w:rPr>
          <w:rFonts w:ascii="Century Gothic" w:hAnsi="Century Gothic" w:cs="Calibri"/>
          <w:sz w:val="24"/>
          <w:szCs w:val="24"/>
        </w:rPr>
        <w:t>feel and</w:t>
      </w:r>
      <w:r>
        <w:rPr>
          <w:rFonts w:ascii="Century Gothic" w:hAnsi="Century Gothic" w:cs="Calibri"/>
          <w:sz w:val="24"/>
          <w:szCs w:val="24"/>
        </w:rPr>
        <w:t xml:space="preserve"> </w:t>
      </w:r>
      <w:r w:rsidRPr="00FA376C">
        <w:rPr>
          <w:rFonts w:ascii="Century Gothic" w:hAnsi="Century Gothic" w:cs="Calibri"/>
          <w:sz w:val="24"/>
          <w:szCs w:val="24"/>
        </w:rPr>
        <w:t>younger</w:t>
      </w:r>
    </w:p>
    <w:p w:rsidR="00E46B7E" w:rsidRDefault="00E46B7E" w:rsidP="00E46B7E">
      <w:pPr>
        <w:pStyle w:val="ListParagraph"/>
        <w:rPr>
          <w:rFonts w:ascii="Century Gothic" w:hAnsi="Century Gothic" w:cs="Calibri"/>
          <w:sz w:val="24"/>
          <w:szCs w:val="24"/>
        </w:rPr>
      </w:pPr>
      <w:r>
        <w:rPr>
          <w:rFonts w:ascii="Century Gothic" w:hAnsi="Century Gothic" w:cs="Calibri"/>
          <w:noProof/>
          <w:sz w:val="24"/>
          <w:szCs w:val="24"/>
        </w:rPr>
        <w:lastRenderedPageBreak/>
        <w:t xml:space="preserve"> </w:t>
      </w:r>
      <w:r>
        <w:rPr>
          <w:rFonts w:ascii="Century Gothic" w:hAnsi="Century Gothic" w:cs="Calibri"/>
          <w:noProof/>
          <w:sz w:val="24"/>
          <w:szCs w:val="24"/>
        </w:rPr>
        <w:drawing>
          <wp:inline distT="0" distB="0" distL="0" distR="0">
            <wp:extent cx="2132619" cy="2623930"/>
            <wp:effectExtent l="19050" t="0" r="981" b="0"/>
            <wp:docPr id="5" name="Picture 4" descr="mature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urewoman.jpg"/>
                    <pic:cNvPicPr/>
                  </pic:nvPicPr>
                  <pic:blipFill>
                    <a:blip r:embed="rId6" cstate="print"/>
                    <a:stretch>
                      <a:fillRect/>
                    </a:stretch>
                  </pic:blipFill>
                  <pic:spPr>
                    <a:xfrm>
                      <a:off x="0" y="0"/>
                      <a:ext cx="2135910" cy="2627979"/>
                    </a:xfrm>
                    <a:prstGeom prst="rect">
                      <a:avLst/>
                    </a:prstGeom>
                  </pic:spPr>
                </pic:pic>
              </a:graphicData>
            </a:graphic>
          </wp:inline>
        </w:drawing>
      </w:r>
    </w:p>
    <w:p w:rsidR="00E46B7E" w:rsidRPr="00FA376C" w:rsidRDefault="00E46B7E" w:rsidP="00E46B7E">
      <w:pPr>
        <w:rPr>
          <w:rFonts w:ascii="Georgia" w:hAnsi="Georgia"/>
          <w:sz w:val="24"/>
          <w:szCs w:val="24"/>
        </w:rPr>
      </w:pPr>
      <w:r w:rsidRPr="00FA376C">
        <w:rPr>
          <w:rFonts w:ascii="Century Gothic" w:hAnsi="Century Gothic" w:cs="Calibri"/>
          <w:sz w:val="24"/>
          <w:szCs w:val="24"/>
        </w:rPr>
        <w:t xml:space="preserve">                                                                                                                  </w:t>
      </w:r>
    </w:p>
    <w:p w:rsidR="00E46B7E" w:rsidRDefault="00E46B7E" w:rsidP="00E46B7E">
      <w:pPr>
        <w:rPr>
          <w:rFonts w:ascii="Georgia" w:hAnsi="Georgia"/>
          <w:sz w:val="24"/>
          <w:szCs w:val="24"/>
        </w:rPr>
      </w:pPr>
    </w:p>
    <w:p w:rsidR="00E46B7E" w:rsidRDefault="00E46B7E" w:rsidP="00E46B7E">
      <w:pPr>
        <w:rPr>
          <w:rFonts w:ascii="Georgia" w:hAnsi="Georgia"/>
          <w:sz w:val="24"/>
          <w:szCs w:val="24"/>
        </w:rPr>
        <w:sectPr w:rsidR="00E46B7E" w:rsidSect="002A4CA8">
          <w:type w:val="continuous"/>
          <w:pgSz w:w="12240" w:h="15840"/>
          <w:pgMar w:top="1440" w:right="1440" w:bottom="1440" w:left="1440" w:header="720" w:footer="720" w:gutter="0"/>
          <w:cols w:num="2" w:space="720"/>
          <w:docGrid w:linePitch="360"/>
        </w:sectPr>
      </w:pPr>
    </w:p>
    <w:p w:rsidR="00E46B7E" w:rsidRDefault="00E46B7E" w:rsidP="00E46B7E">
      <w:pPr>
        <w:spacing w:line="240" w:lineRule="auto"/>
        <w:jc w:val="center"/>
        <w:rPr>
          <w:rFonts w:ascii="Century Gothic" w:hAnsi="Century Gothic" w:cs="Calibri"/>
          <w:sz w:val="28"/>
          <w:szCs w:val="28"/>
        </w:rPr>
      </w:pPr>
      <w:r>
        <w:rPr>
          <w:rFonts w:ascii="Century Gothic" w:hAnsi="Century Gothic" w:cs="Calibri"/>
          <w:sz w:val="28"/>
          <w:szCs w:val="28"/>
        </w:rPr>
        <w:lastRenderedPageBreak/>
        <w:t>Let us</w:t>
      </w:r>
      <w:r w:rsidRPr="00FA376C">
        <w:rPr>
          <w:rFonts w:ascii="Century Gothic" w:hAnsi="Century Gothic" w:cs="Calibri"/>
          <w:sz w:val="28"/>
          <w:szCs w:val="28"/>
        </w:rPr>
        <w:t xml:space="preserve"> </w:t>
      </w:r>
      <w:r>
        <w:rPr>
          <w:rFonts w:ascii="Century Gothic" w:hAnsi="Century Gothic" w:cs="Calibri"/>
          <w:sz w:val="28"/>
          <w:szCs w:val="28"/>
        </w:rPr>
        <w:t xml:space="preserve">guide you to find your </w:t>
      </w:r>
      <w:r w:rsidRPr="00FA376C">
        <w:rPr>
          <w:rFonts w:ascii="Century Gothic" w:hAnsi="Century Gothic" w:cs="Calibri"/>
          <w:sz w:val="28"/>
          <w:szCs w:val="28"/>
        </w:rPr>
        <w:t>way back to health</w:t>
      </w:r>
    </w:p>
    <w:p w:rsidR="00E46B7E" w:rsidRDefault="00E46B7E" w:rsidP="00E46B7E">
      <w:pPr>
        <w:jc w:val="center"/>
        <w:rPr>
          <w:noProof/>
        </w:rPr>
      </w:pPr>
      <w:r>
        <w:rPr>
          <w:rFonts w:ascii="Georgia" w:hAnsi="Georgia"/>
          <w:sz w:val="24"/>
          <w:szCs w:val="24"/>
        </w:rPr>
        <w:t>Free initial consultation &amp; package deals available</w:t>
      </w:r>
    </w:p>
    <w:p w:rsidR="00E46B7E" w:rsidRDefault="00E46B7E"/>
    <w:p w:rsidR="00E46B7E" w:rsidRDefault="00E46B7E" w:rsidP="00A93DA1">
      <w:r>
        <w:t>Bio</w:t>
      </w:r>
    </w:p>
    <w:p w:rsidR="00E46B7E" w:rsidRDefault="00E46B7E" w:rsidP="00A93DA1"/>
    <w:p w:rsidR="00A93DA1" w:rsidRDefault="00A93DA1" w:rsidP="00A93DA1">
      <w:proofErr w:type="spellStart"/>
      <w:r>
        <w:t>Anja</w:t>
      </w:r>
      <w:proofErr w:type="spellEnd"/>
      <w:r>
        <w:t xml:space="preserve"> </w:t>
      </w:r>
      <w:proofErr w:type="spellStart"/>
      <w:r>
        <w:t>Middelveld</w:t>
      </w:r>
      <w:proofErr w:type="spellEnd"/>
      <w:r w:rsidR="0067414A">
        <w:t xml:space="preserve">                           </w:t>
      </w:r>
      <w:r w:rsidR="00F60762">
        <w:rPr>
          <w:noProof/>
        </w:rPr>
        <w:drawing>
          <wp:inline distT="0" distB="0" distL="0" distR="0">
            <wp:extent cx="1362075" cy="1714500"/>
            <wp:effectExtent l="19050" t="0" r="9525" b="0"/>
            <wp:docPr id="6" name="Picture 0" descr="website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portrait.jpg"/>
                    <pic:cNvPicPr/>
                  </pic:nvPicPr>
                  <pic:blipFill>
                    <a:blip r:embed="rId7" cstate="print"/>
                    <a:stretch>
                      <a:fillRect/>
                    </a:stretch>
                  </pic:blipFill>
                  <pic:spPr>
                    <a:xfrm>
                      <a:off x="0" y="0"/>
                      <a:ext cx="1362075" cy="1714500"/>
                    </a:xfrm>
                    <a:prstGeom prst="rect">
                      <a:avLst/>
                    </a:prstGeom>
                  </pic:spPr>
                </pic:pic>
              </a:graphicData>
            </a:graphic>
          </wp:inline>
        </w:drawing>
      </w:r>
      <w:r w:rsidR="0067414A">
        <w:t xml:space="preserve">                                                         </w:t>
      </w:r>
    </w:p>
    <w:p w:rsidR="0067414A" w:rsidRDefault="0067414A" w:rsidP="00A93DA1">
      <w:pPr>
        <w:sectPr w:rsidR="0067414A" w:rsidSect="0067414A">
          <w:type w:val="continuous"/>
          <w:pgSz w:w="12240" w:h="15840"/>
          <w:pgMar w:top="1440" w:right="1440" w:bottom="1440" w:left="1440" w:header="720" w:footer="720" w:gutter="0"/>
          <w:cols w:space="720"/>
          <w:docGrid w:linePitch="360"/>
        </w:sectPr>
      </w:pPr>
    </w:p>
    <w:p w:rsidR="0067414A" w:rsidRDefault="00A93DA1" w:rsidP="00A93DA1">
      <w:proofErr w:type="gramStart"/>
      <w:r>
        <w:lastRenderedPageBreak/>
        <w:t>Nutritional Therapi</w:t>
      </w:r>
      <w:r w:rsidR="005B28DB">
        <w:t>st</w:t>
      </w:r>
      <w:r>
        <w:t>, c</w:t>
      </w:r>
      <w:r w:rsidR="005B28DB">
        <w:t xml:space="preserve">ertified by NTA since 2009, </w:t>
      </w:r>
      <w:r>
        <w:t>Acupuncturist and Practitioner of Oriental Medicine since 2002, and Founder of Healing Path Holistic Medicine Clinic since 2004.</w:t>
      </w:r>
      <w:proofErr w:type="gramEnd"/>
      <w:r>
        <w:t xml:space="preserve"> </w:t>
      </w:r>
    </w:p>
    <w:p w:rsidR="0016249A" w:rsidRDefault="00A93DA1" w:rsidP="00A93DA1">
      <w:r>
        <w:t>Nutrition was what first pulled me into natural medicine</w:t>
      </w:r>
      <w:r w:rsidR="0016249A">
        <w:t>, and today I still belief that prop</w:t>
      </w:r>
      <w:r>
        <w:t>erly prepared nutrient dense food and digestion are the foundations to our health</w:t>
      </w:r>
      <w:r w:rsidR="0016249A">
        <w:t>.  We cannot obtain optimal health without addressing those foundations.</w:t>
      </w:r>
    </w:p>
    <w:p w:rsidR="0016249A" w:rsidRDefault="00A93DA1" w:rsidP="00A93DA1">
      <w:r>
        <w:t>I found that Nutritional Therapy and Oriental Medicine work well together, as they share the belief of "no person is alike, and therefore each condition should be treated according to the bio-individuality of each person."  My commitment to my own health is a large part of my inspiration and compassion to help others. I enjoy living in Corbett with my husband, daughter, dogs, and cat, as well as cooking whole foods, organic gardening, yoga, dancing, biking, and taking long walks in nature. I am honored to help you on your healing path.</w:t>
      </w:r>
    </w:p>
    <w:p w:rsidR="0016249A" w:rsidRDefault="0016249A">
      <w:r>
        <w:br w:type="page"/>
      </w:r>
    </w:p>
    <w:p w:rsidR="0016249A" w:rsidRDefault="0016249A">
      <w:r>
        <w:lastRenderedPageBreak/>
        <w:t>Services</w:t>
      </w:r>
      <w:r w:rsidR="00793381">
        <w:t xml:space="preserve"> (prices may vary from practitioner to practitioner)</w:t>
      </w:r>
      <w:r>
        <w:t>:</w:t>
      </w:r>
    </w:p>
    <w:p w:rsidR="00793381" w:rsidRDefault="00793381" w:rsidP="00793381">
      <w:pPr>
        <w:pStyle w:val="ListParagraph"/>
        <w:numPr>
          <w:ilvl w:val="0"/>
          <w:numId w:val="1"/>
        </w:numPr>
      </w:pPr>
      <w:r>
        <w:t>Free initial consultation</w:t>
      </w:r>
      <w:r w:rsidR="00E53AA3">
        <w:t xml:space="preserve"> (come and find out how nutritional therapy can help you, and meet your practitioner).</w:t>
      </w:r>
    </w:p>
    <w:p w:rsidR="00793381" w:rsidRDefault="0016249A" w:rsidP="00793381">
      <w:pPr>
        <w:pStyle w:val="ListParagraph"/>
        <w:numPr>
          <w:ilvl w:val="0"/>
          <w:numId w:val="1"/>
        </w:numPr>
      </w:pPr>
      <w:r>
        <w:t>One on one sessions with</w:t>
      </w:r>
      <w:r w:rsidR="00793381">
        <w:t xml:space="preserve"> a thera</w:t>
      </w:r>
      <w:r w:rsidR="00E53AA3">
        <w:t>pist</w:t>
      </w:r>
      <w:r w:rsidR="00793381">
        <w:t>: initial &amp; follow-ups</w:t>
      </w:r>
    </w:p>
    <w:p w:rsidR="00793381" w:rsidRDefault="00793381" w:rsidP="00793381">
      <w:pPr>
        <w:pStyle w:val="ListParagraph"/>
        <w:numPr>
          <w:ilvl w:val="0"/>
          <w:numId w:val="1"/>
        </w:numPr>
      </w:pPr>
      <w:r>
        <w:t>Package deals are available, contact your practitioner to find out what they offer</w:t>
      </w:r>
    </w:p>
    <w:p w:rsidR="00793381" w:rsidRDefault="00793381" w:rsidP="00793381">
      <w:pPr>
        <w:pStyle w:val="ListParagraph"/>
        <w:numPr>
          <w:ilvl w:val="0"/>
          <w:numId w:val="1"/>
        </w:numPr>
      </w:pPr>
      <w:r>
        <w:t>Classes (see event schedule)</w:t>
      </w:r>
    </w:p>
    <w:p w:rsidR="006C4B45" w:rsidRDefault="00793381" w:rsidP="00793381">
      <w:pPr>
        <w:pStyle w:val="ListParagraph"/>
        <w:numPr>
          <w:ilvl w:val="0"/>
          <w:numId w:val="1"/>
        </w:numPr>
      </w:pPr>
      <w:r>
        <w:t>Shopping sessions</w:t>
      </w:r>
    </w:p>
    <w:p w:rsidR="006C4B45" w:rsidRDefault="006C4B45">
      <w:r>
        <w:br w:type="page"/>
      </w:r>
    </w:p>
    <w:p w:rsidR="00E53AA3" w:rsidRDefault="00824AC3" w:rsidP="00AC11BC">
      <w:pPr>
        <w:pStyle w:val="ListParagraph"/>
      </w:pPr>
      <w:proofErr w:type="spellStart"/>
      <w:r>
        <w:lastRenderedPageBreak/>
        <w:t>Detox</w:t>
      </w:r>
      <w:proofErr w:type="spellEnd"/>
      <w:r>
        <w:t>/Cleansing</w:t>
      </w:r>
      <w:r w:rsidR="00E46B7E" w:rsidRPr="00E46B7E">
        <w:drawing>
          <wp:inline distT="0" distB="0" distL="0" distR="0">
            <wp:extent cx="2612007" cy="2467155"/>
            <wp:effectExtent l="19050" t="0" r="0" b="0"/>
            <wp:docPr id="3" name="Picture 1" descr="C:\Users\Anja Middelveld\AppData\Local\Microsoft\Windows\Temporary Internet Files\Content.IE5\ZLE8EUPO\MP900423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 Middelveld\AppData\Local\Microsoft\Windows\Temporary Internet Files\Content.IE5\ZLE8EUPO\MP900423014[1].jpg"/>
                    <pic:cNvPicPr>
                      <a:picLocks noChangeAspect="1" noChangeArrowheads="1"/>
                    </pic:cNvPicPr>
                  </pic:nvPicPr>
                  <pic:blipFill>
                    <a:blip r:embed="rId8" cstate="print"/>
                    <a:srcRect/>
                    <a:stretch>
                      <a:fillRect/>
                    </a:stretch>
                  </pic:blipFill>
                  <pic:spPr bwMode="auto">
                    <a:xfrm>
                      <a:off x="0" y="0"/>
                      <a:ext cx="2613356" cy="2468429"/>
                    </a:xfrm>
                    <a:prstGeom prst="rect">
                      <a:avLst/>
                    </a:prstGeom>
                    <a:noFill/>
                    <a:ln w="9525">
                      <a:noFill/>
                      <a:miter lim="800000"/>
                      <a:headEnd/>
                      <a:tailEnd/>
                    </a:ln>
                  </pic:spPr>
                </pic:pic>
              </a:graphicData>
            </a:graphic>
          </wp:inline>
        </w:drawing>
      </w:r>
    </w:p>
    <w:p w:rsidR="00AC11BC" w:rsidRDefault="00AC11BC" w:rsidP="00AC11BC">
      <w:pPr>
        <w:pStyle w:val="ListParagraph"/>
      </w:pPr>
    </w:p>
    <w:p w:rsidR="00AC11BC" w:rsidRDefault="00AC11BC" w:rsidP="00AC11BC">
      <w:pPr>
        <w:pStyle w:val="ListParagraph"/>
      </w:pPr>
      <w:r>
        <w:t xml:space="preserve">Every day, millions of molecules from different compounds enter our bodies through voluntary or involuntary ingestion. These chemicals come from foods, beverages, medicines, food additives, personal care, and numerous other sources. Excessive pollution in a system may result in malfunctioning or serious degeneration. </w:t>
      </w:r>
    </w:p>
    <w:p w:rsidR="00824AC3" w:rsidRDefault="00824AC3" w:rsidP="00AC11BC">
      <w:pPr>
        <w:pStyle w:val="ListParagraph"/>
      </w:pPr>
    </w:p>
    <w:p w:rsidR="00AC11BC" w:rsidRDefault="00AC11BC" w:rsidP="00AC11BC">
      <w:pPr>
        <w:pStyle w:val="ListParagraph"/>
      </w:pPr>
      <w:r>
        <w:t>Every working system produces pollution as a result of normal functioning. Some of the pollutants produced within living systems are eliminated through naturally built-in processes.</w:t>
      </w:r>
    </w:p>
    <w:p w:rsidR="00AC11BC" w:rsidRDefault="00AC11BC" w:rsidP="00AC11BC">
      <w:pPr>
        <w:pStyle w:val="ListParagraph"/>
      </w:pPr>
    </w:p>
    <w:p w:rsidR="00AC11BC" w:rsidRDefault="00AC11BC" w:rsidP="00AC11BC">
      <w:pPr>
        <w:pStyle w:val="ListParagraph"/>
      </w:pPr>
      <w:r>
        <w:t>No living system has the ability</w:t>
      </w:r>
    </w:p>
    <w:p w:rsidR="00AC11BC" w:rsidRDefault="00AC11BC" w:rsidP="00AC11BC">
      <w:pPr>
        <w:pStyle w:val="ListParagraph"/>
      </w:pPr>
      <w:r>
        <w:t xml:space="preserve"> </w:t>
      </w:r>
      <w:proofErr w:type="gramStart"/>
      <w:r>
        <w:t>to</w:t>
      </w:r>
      <w:proofErr w:type="gramEnd"/>
      <w:r>
        <w:t xml:space="preserve"> rid itself of all pollutants.</w:t>
      </w:r>
    </w:p>
    <w:p w:rsidR="00AC11BC" w:rsidRDefault="00AC11BC" w:rsidP="00AC11BC">
      <w:pPr>
        <w:pStyle w:val="ListParagraph"/>
      </w:pPr>
    </w:p>
    <w:p w:rsidR="00AC11BC" w:rsidRDefault="00AC11BC" w:rsidP="00AC11BC">
      <w:pPr>
        <w:pStyle w:val="ListParagraph"/>
      </w:pPr>
      <w:r>
        <w:t>As a result, the system can slowly accumulate pollutants to a point of self-destr</w:t>
      </w:r>
      <w:r w:rsidR="00824AC3">
        <w:t>uction. The human body</w:t>
      </w:r>
      <w:r>
        <w:t xml:space="preserve"> has excellent built-in mechanisms to cleanse itself from pollutants, but the system is not perfect.</w:t>
      </w:r>
    </w:p>
    <w:p w:rsidR="00AC11BC" w:rsidRDefault="00AC11BC" w:rsidP="00AC11BC">
      <w:pPr>
        <w:pStyle w:val="ListParagraph"/>
      </w:pPr>
    </w:p>
    <w:p w:rsidR="00AC11BC" w:rsidRDefault="00AC11BC" w:rsidP="00AC11BC">
      <w:pPr>
        <w:pStyle w:val="ListParagraph"/>
      </w:pPr>
      <w:r>
        <w:t>The advancement of science and industrialization, numerous foreign and toxic chemicals have been produced and released in living environments. These foreign chemicals are known as “</w:t>
      </w:r>
      <w:proofErr w:type="spellStart"/>
      <w:r>
        <w:t>xenobiotics</w:t>
      </w:r>
      <w:proofErr w:type="spellEnd"/>
      <w:r>
        <w:t xml:space="preserve">.” </w:t>
      </w:r>
      <w:proofErr w:type="spellStart"/>
      <w:r>
        <w:t>Xenobiotics</w:t>
      </w:r>
      <w:proofErr w:type="spellEnd"/>
      <w:r>
        <w:t xml:space="preserve"> also include over-the-counter and prescription drugs. Numerous research scientists have demonstrated that </w:t>
      </w:r>
      <w:proofErr w:type="spellStart"/>
      <w:r>
        <w:t>xenobiotics</w:t>
      </w:r>
      <w:proofErr w:type="spellEnd"/>
      <w:r>
        <w:t xml:space="preserve"> are among the major causes of many acute and chronic health problems that have become widespread in Western society in recent decades. These compounds, if not cleared from the system, can interfere with normal biological processes and become hazardous to one’s health. The body’s accumulation of these toxic substances can produce a variety of distressful symptoms and medical conditions.</w:t>
      </w:r>
    </w:p>
    <w:p w:rsidR="00AC11BC" w:rsidRDefault="00AC11BC" w:rsidP="00AC11BC">
      <w:pPr>
        <w:pStyle w:val="ListParagraph"/>
      </w:pPr>
    </w:p>
    <w:p w:rsidR="00AC11BC" w:rsidRDefault="00AC11BC" w:rsidP="00AC11BC">
      <w:pPr>
        <w:pStyle w:val="ListParagraph"/>
      </w:pPr>
      <w:r>
        <w:t xml:space="preserve">The poor nutritional habits of the Western world are due to the limited number of healthy foods being used in the daily diet. In addition, a variety of other factors related to our stressful modern life has increased the number of allergy problems tenfold in the last few decades. Most of the symptoms produced as a result of the accumulation of toxins are very similar to allergies. Mild </w:t>
      </w:r>
      <w:r>
        <w:lastRenderedPageBreak/>
        <w:t>toxicities and food allergies will produce very discomforting symptoms, such as poor digestion, gas, bloating, heartburn, headaches, fatigue, chronic mild infections, hormone imbalances, etc.</w:t>
      </w:r>
    </w:p>
    <w:p w:rsidR="00AC11BC" w:rsidRDefault="00AC11BC" w:rsidP="00AC11BC">
      <w:pPr>
        <w:pStyle w:val="ListParagraph"/>
      </w:pPr>
    </w:p>
    <w:p w:rsidR="00AC11BC" w:rsidRDefault="00AC11BC" w:rsidP="00AC11BC">
      <w:pPr>
        <w:pStyle w:val="ListParagraph"/>
        <w:rPr>
          <w:color w:val="000000"/>
          <w:sz w:val="23"/>
          <w:szCs w:val="23"/>
        </w:rPr>
      </w:pPr>
      <w:r>
        <w:rPr>
          <w:color w:val="000000"/>
          <w:sz w:val="23"/>
          <w:szCs w:val="23"/>
        </w:rPr>
        <w:t xml:space="preserve">CLEAN PROGRAM </w:t>
      </w:r>
    </w:p>
    <w:p w:rsidR="00AC11BC" w:rsidRDefault="00AC11BC" w:rsidP="00AC11BC">
      <w:pPr>
        <w:pStyle w:val="ListParagraph"/>
        <w:rPr>
          <w:color w:val="000000"/>
          <w:sz w:val="23"/>
          <w:szCs w:val="23"/>
        </w:rPr>
      </w:pPr>
      <w:r>
        <w:rPr>
          <w:color w:val="000000"/>
          <w:sz w:val="23"/>
          <w:szCs w:val="23"/>
        </w:rPr>
        <w:t xml:space="preserve">The basic premise of the Clean Program is that by creating the right conditions, our body will begin to naturally heal itself. How? Through removing the major toxins and adding in nutritionally-beneficial foods and </w:t>
      </w:r>
      <w:r w:rsidR="00824AC3">
        <w:rPr>
          <w:color w:val="000000"/>
          <w:sz w:val="23"/>
          <w:szCs w:val="23"/>
        </w:rPr>
        <w:t xml:space="preserve">perhaps some </w:t>
      </w:r>
      <w:r>
        <w:rPr>
          <w:color w:val="000000"/>
          <w:sz w:val="23"/>
          <w:szCs w:val="23"/>
        </w:rPr>
        <w:t>supplements</w:t>
      </w:r>
      <w:r w:rsidR="00824AC3">
        <w:rPr>
          <w:color w:val="000000"/>
          <w:sz w:val="23"/>
          <w:szCs w:val="23"/>
        </w:rPr>
        <w:t xml:space="preserve"> depending on your needs</w:t>
      </w:r>
      <w:r>
        <w:rPr>
          <w:color w:val="000000"/>
          <w:sz w:val="23"/>
          <w:szCs w:val="23"/>
        </w:rPr>
        <w:t xml:space="preserve">. </w:t>
      </w:r>
    </w:p>
    <w:p w:rsidR="00AC11BC" w:rsidRDefault="00AC11BC" w:rsidP="00AC11BC">
      <w:pPr>
        <w:pStyle w:val="ListParagraph"/>
        <w:rPr>
          <w:color w:val="000000"/>
          <w:sz w:val="23"/>
          <w:szCs w:val="23"/>
        </w:rPr>
      </w:pPr>
    </w:p>
    <w:p w:rsidR="00AC11BC" w:rsidRDefault="00AC11BC" w:rsidP="00AC11BC">
      <w:pPr>
        <w:pStyle w:val="ListParagraph"/>
      </w:pPr>
      <w:r>
        <w:rPr>
          <w:color w:val="000000"/>
          <w:sz w:val="23"/>
          <w:szCs w:val="23"/>
        </w:rPr>
        <w:t>You will start with an elimination diet, taking out the foods that make it more difficult to cleanse, and adding in foods</w:t>
      </w:r>
      <w:r w:rsidR="00824AC3">
        <w:rPr>
          <w:color w:val="000000"/>
          <w:sz w:val="23"/>
          <w:szCs w:val="23"/>
        </w:rPr>
        <w:t xml:space="preserve"> that help </w:t>
      </w:r>
      <w:r>
        <w:rPr>
          <w:color w:val="000000"/>
          <w:sz w:val="23"/>
          <w:szCs w:val="23"/>
        </w:rPr>
        <w:t xml:space="preserve">cleanse. After 1-2 weeks on the elimination diet you may start your cleanse. </w:t>
      </w:r>
      <w:proofErr w:type="gramStart"/>
      <w:r>
        <w:rPr>
          <w:color w:val="000000"/>
          <w:sz w:val="23"/>
          <w:szCs w:val="23"/>
        </w:rPr>
        <w:t>The</w:t>
      </w:r>
      <w:r w:rsidR="00824AC3">
        <w:rPr>
          <w:color w:val="000000"/>
          <w:sz w:val="23"/>
          <w:szCs w:val="23"/>
        </w:rPr>
        <w:t xml:space="preserve"> </w:t>
      </w:r>
      <w:r>
        <w:rPr>
          <w:color w:val="000000"/>
          <w:sz w:val="23"/>
          <w:szCs w:val="23"/>
        </w:rPr>
        <w:t>cleanse</w:t>
      </w:r>
      <w:proofErr w:type="gramEnd"/>
      <w:r>
        <w:rPr>
          <w:color w:val="000000"/>
          <w:sz w:val="23"/>
          <w:szCs w:val="23"/>
        </w:rPr>
        <w:t xml:space="preserve"> consists of 2 liquid meals a day, and 1 solid meal. Although we base our cleanse on Dr. Alejandro </w:t>
      </w:r>
      <w:proofErr w:type="spellStart"/>
      <w:r>
        <w:rPr>
          <w:color w:val="000000"/>
          <w:sz w:val="23"/>
          <w:szCs w:val="23"/>
        </w:rPr>
        <w:t>Junger’s</w:t>
      </w:r>
      <w:proofErr w:type="spellEnd"/>
      <w:r>
        <w:rPr>
          <w:color w:val="000000"/>
          <w:sz w:val="23"/>
          <w:szCs w:val="23"/>
        </w:rPr>
        <w:t xml:space="preserve"> book “Clean”, you ar</w:t>
      </w:r>
      <w:r w:rsidR="00824AC3">
        <w:rPr>
          <w:color w:val="000000"/>
          <w:sz w:val="23"/>
          <w:szCs w:val="23"/>
        </w:rPr>
        <w:t>e not required to purchase the</w:t>
      </w:r>
      <w:r>
        <w:rPr>
          <w:color w:val="000000"/>
          <w:sz w:val="23"/>
          <w:szCs w:val="23"/>
        </w:rPr>
        <w:t xml:space="preserve"> kit</w:t>
      </w:r>
      <w:r w:rsidR="00824AC3">
        <w:rPr>
          <w:color w:val="000000"/>
          <w:sz w:val="23"/>
          <w:szCs w:val="23"/>
        </w:rPr>
        <w:t xml:space="preserve"> of supplements they recommend</w:t>
      </w:r>
      <w:r>
        <w:rPr>
          <w:color w:val="000000"/>
          <w:sz w:val="23"/>
          <w:szCs w:val="23"/>
        </w:rPr>
        <w:t xml:space="preserve">, to ensure your success. We guide you through the cleanse process, and tailor it to your individual needs. </w:t>
      </w:r>
    </w:p>
    <w:p w:rsidR="00E53AA3" w:rsidRDefault="00E53AA3">
      <w:r>
        <w:br w:type="page"/>
      </w:r>
    </w:p>
    <w:p w:rsidR="00793381" w:rsidRDefault="00E53AA3" w:rsidP="00E53AA3">
      <w:pPr>
        <w:pStyle w:val="ListParagraph"/>
      </w:pPr>
      <w:r>
        <w:lastRenderedPageBreak/>
        <w:t>Schedule of events:</w:t>
      </w:r>
    </w:p>
    <w:p w:rsidR="00E53AA3" w:rsidRDefault="00E53AA3" w:rsidP="00E53AA3">
      <w:pPr>
        <w:pStyle w:val="ListParagraph"/>
      </w:pPr>
    </w:p>
    <w:p w:rsidR="008A219E" w:rsidRDefault="008A219E" w:rsidP="00E53AA3">
      <w:pPr>
        <w:pStyle w:val="ListParagraph"/>
      </w:pPr>
      <w:r>
        <w:t>Feb 15</w:t>
      </w:r>
      <w:r w:rsidRPr="008A219E">
        <w:rPr>
          <w:vertAlign w:val="superscript"/>
        </w:rPr>
        <w:t>th</w:t>
      </w:r>
      <w:r>
        <w:t xml:space="preserve"> Clackamas Community College Health Fair</w:t>
      </w:r>
    </w:p>
    <w:p w:rsidR="00E53AA3" w:rsidRDefault="00E53AA3" w:rsidP="00E53AA3">
      <w:pPr>
        <w:pStyle w:val="ListParagraph"/>
      </w:pPr>
      <w:r>
        <w:t>Feb 25</w:t>
      </w:r>
      <w:r w:rsidRPr="00E53AA3">
        <w:rPr>
          <w:vertAlign w:val="superscript"/>
        </w:rPr>
        <w:t>th</w:t>
      </w:r>
      <w:r>
        <w:t xml:space="preserve"> Women’</w:t>
      </w:r>
      <w:r w:rsidR="00E46B7E">
        <w:t xml:space="preserve">s Expo </w:t>
      </w:r>
      <w:r>
        <w:t xml:space="preserve">Oregon Convention Center www.gogirlpdx.org </w:t>
      </w:r>
      <w:proofErr w:type="gramStart"/>
      <w:r>
        <w:t>find</w:t>
      </w:r>
      <w:proofErr w:type="gramEnd"/>
      <w:r>
        <w:t xml:space="preserve"> us at one of the tables</w:t>
      </w:r>
    </w:p>
    <w:p w:rsidR="008A219E" w:rsidRDefault="008A219E" w:rsidP="00E53AA3">
      <w:pPr>
        <w:pStyle w:val="ListParagraph"/>
      </w:pPr>
      <w:r>
        <w:t>March 7</w:t>
      </w:r>
      <w:r w:rsidRPr="008A219E">
        <w:rPr>
          <w:vertAlign w:val="superscript"/>
        </w:rPr>
        <w:t>th</w:t>
      </w:r>
      <w:r>
        <w:t xml:space="preserve"> Lecture on Menopause at New Seasons/ Seven Corners </w:t>
      </w:r>
    </w:p>
    <w:p w:rsidR="008A219E" w:rsidRDefault="008A219E" w:rsidP="00E53AA3">
      <w:pPr>
        <w:pStyle w:val="ListParagraph"/>
      </w:pPr>
      <w:r>
        <w:t>March 22</w:t>
      </w:r>
      <w:r w:rsidRPr="008A219E">
        <w:rPr>
          <w:vertAlign w:val="superscript"/>
        </w:rPr>
        <w:t>nd</w:t>
      </w:r>
      <w:r>
        <w:t xml:space="preserve"> Lecture on Menopause at New Seasons/ Happy Valley</w:t>
      </w:r>
    </w:p>
    <w:p w:rsidR="00E46B7E" w:rsidRDefault="00E46B7E" w:rsidP="00E53AA3">
      <w:pPr>
        <w:pStyle w:val="ListParagraph"/>
      </w:pPr>
      <w:r>
        <w:t>April 2</w:t>
      </w:r>
      <w:r w:rsidRPr="00E46B7E">
        <w:rPr>
          <w:vertAlign w:val="superscript"/>
        </w:rPr>
        <w:t>nd</w:t>
      </w:r>
      <w:r>
        <w:t xml:space="preserve">, </w:t>
      </w:r>
    </w:p>
    <w:p w:rsidR="00E53AA3" w:rsidRDefault="00E53AA3" w:rsidP="00E53AA3">
      <w:pPr>
        <w:pStyle w:val="ListParagraph"/>
      </w:pPr>
    </w:p>
    <w:p w:rsidR="00842649" w:rsidRDefault="0025729D" w:rsidP="00A93DA1"/>
    <w:sectPr w:rsidR="00842649" w:rsidSect="0067414A">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7630"/>
    <w:multiLevelType w:val="hybridMultilevel"/>
    <w:tmpl w:val="BD9A5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01592"/>
    <w:multiLevelType w:val="hybridMultilevel"/>
    <w:tmpl w:val="8068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FD67D2"/>
    <w:multiLevelType w:val="hybridMultilevel"/>
    <w:tmpl w:val="F9967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DA1"/>
    <w:rsid w:val="0016249A"/>
    <w:rsid w:val="0025729D"/>
    <w:rsid w:val="005B28DB"/>
    <w:rsid w:val="00607E35"/>
    <w:rsid w:val="0067414A"/>
    <w:rsid w:val="006C4B45"/>
    <w:rsid w:val="00717715"/>
    <w:rsid w:val="0072621A"/>
    <w:rsid w:val="007927CA"/>
    <w:rsid w:val="00793381"/>
    <w:rsid w:val="007F0EF9"/>
    <w:rsid w:val="00824AC3"/>
    <w:rsid w:val="0083226F"/>
    <w:rsid w:val="008A219E"/>
    <w:rsid w:val="00A85472"/>
    <w:rsid w:val="00A93DA1"/>
    <w:rsid w:val="00AC11BC"/>
    <w:rsid w:val="00D32A72"/>
    <w:rsid w:val="00E46B7E"/>
    <w:rsid w:val="00E53AA3"/>
    <w:rsid w:val="00F506D3"/>
    <w:rsid w:val="00F60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14A"/>
    <w:rPr>
      <w:rFonts w:ascii="Tahoma" w:hAnsi="Tahoma" w:cs="Tahoma"/>
      <w:sz w:val="16"/>
      <w:szCs w:val="16"/>
    </w:rPr>
  </w:style>
  <w:style w:type="paragraph" w:styleId="ListParagraph">
    <w:name w:val="List Paragraph"/>
    <w:basedOn w:val="Normal"/>
    <w:uiPriority w:val="34"/>
    <w:qFormat/>
    <w:rsid w:val="007933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1376</TotalTime>
  <Pages>6</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Middelveld</dc:creator>
  <cp:lastModifiedBy>Anja Middelveld</cp:lastModifiedBy>
  <cp:revision>4</cp:revision>
  <dcterms:created xsi:type="dcterms:W3CDTF">2012-02-08T22:32:00Z</dcterms:created>
  <dcterms:modified xsi:type="dcterms:W3CDTF">2012-02-09T23:49:00Z</dcterms:modified>
</cp:coreProperties>
</file>